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лекция 14</w:t>
      </w:r>
      <w:bookmarkStart w:id="0" w:name="_GoBack"/>
      <w:bookmarkEnd w:id="0"/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70815">
        <w:rPr>
          <w:rFonts w:ascii="Times New Roman" w:hAnsi="Times New Roman" w:cs="Times New Roman"/>
          <w:b/>
          <w:sz w:val="24"/>
          <w:szCs w:val="24"/>
        </w:rPr>
        <w:t>Технология изготовления арматурных конструкций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Основные виды арматурной стали: 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горячекатаная стержневая гладкая и периодического профиля;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холоднокатаная проволочная гладкая и периодического профиля; 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горячекатаная термически упрочненная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упрочненная вытяжкой; 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арматурные пряди и арматурные канаты; 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сварные сетки и каркасы.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В зависимости от вида арматурную сталь подразделяют </w:t>
      </w:r>
      <w:r w:rsidRPr="00170815">
        <w:rPr>
          <w:rFonts w:ascii="Times New Roman" w:hAnsi="Times New Roman" w:cs="Times New Roman"/>
          <w:b/>
          <w:sz w:val="24"/>
          <w:szCs w:val="24"/>
        </w:rPr>
        <w:t>на прутковую и бунтовую</w:t>
      </w:r>
      <w:r w:rsidRPr="000B6F7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70815">
        <w:rPr>
          <w:rFonts w:ascii="Times New Roman" w:hAnsi="Times New Roman" w:cs="Times New Roman"/>
          <w:b/>
          <w:sz w:val="24"/>
          <w:szCs w:val="24"/>
        </w:rPr>
        <w:t>Прутковая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поступает в прутках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(связках), состоящих из одной партии длиной от 6 до 24 м, </w:t>
      </w:r>
      <w:r w:rsidRPr="00170815">
        <w:rPr>
          <w:rFonts w:ascii="Times New Roman" w:hAnsi="Times New Roman" w:cs="Times New Roman"/>
          <w:b/>
          <w:sz w:val="24"/>
          <w:szCs w:val="24"/>
        </w:rPr>
        <w:t>бунтовая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в мотках (бунтах).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Процесс производства арматуры состоит из последовательных операций: 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заготовки стержней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изготовлении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плоских сеток и каркасов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их гибки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сборки объемных арматурных каркасов.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Процесс изготовления арматурных элементов включает очистку от ржавчины и масла, предварительную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обработку стали, заготовку элементов из проволоки и стержней, пучков, канатов для напряженных конструкций,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изготовление закладных деталей.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К обработке арматурной стали относят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правку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волочение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сплющивание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силовую калибровку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электротермические напряжения.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961E5">
        <w:rPr>
          <w:rFonts w:ascii="Times New Roman" w:hAnsi="Times New Roman" w:cs="Times New Roman"/>
          <w:b/>
          <w:i/>
          <w:sz w:val="24"/>
          <w:szCs w:val="24"/>
        </w:rPr>
        <w:t>Размотку, чистку, правку и резку на стержни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производят на правильно-отрезных станках.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961E5">
        <w:rPr>
          <w:rFonts w:ascii="Times New Roman" w:hAnsi="Times New Roman" w:cs="Times New Roman"/>
          <w:b/>
          <w:i/>
          <w:sz w:val="24"/>
          <w:szCs w:val="24"/>
        </w:rPr>
        <w:t>Волочение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протаскивание металла через конусные отверстия </w:t>
      </w:r>
      <w:r w:rsidRPr="00D961E5">
        <w:rPr>
          <w:rFonts w:ascii="Times New Roman" w:hAnsi="Times New Roman" w:cs="Times New Roman"/>
          <w:b/>
          <w:sz w:val="24"/>
          <w:szCs w:val="24"/>
        </w:rPr>
        <w:t>– фильеры</w:t>
      </w:r>
      <w:r w:rsidRPr="000B6F73">
        <w:rPr>
          <w:rFonts w:ascii="Times New Roman" w:hAnsi="Times New Roman" w:cs="Times New Roman"/>
          <w:sz w:val="24"/>
          <w:szCs w:val="24"/>
        </w:rPr>
        <w:t>. В результате одновременно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происходит растягивание и сжатие, металл теряет значительную часть пластических свойств и делается более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жестким. </w:t>
      </w:r>
      <w:r w:rsidRPr="00D961E5">
        <w:rPr>
          <w:rFonts w:ascii="Times New Roman" w:hAnsi="Times New Roman" w:cs="Times New Roman"/>
          <w:b/>
          <w:i/>
          <w:sz w:val="24"/>
          <w:szCs w:val="24"/>
        </w:rPr>
        <w:t>Сталь, подвергнутую волочению, называют холоднокатаной</w:t>
      </w:r>
      <w:r w:rsidRPr="000B6F73">
        <w:rPr>
          <w:rFonts w:ascii="Times New Roman" w:hAnsi="Times New Roman" w:cs="Times New Roman"/>
          <w:sz w:val="24"/>
          <w:szCs w:val="24"/>
        </w:rPr>
        <w:t>. Ее поставляют металлургические заводы.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961E5">
        <w:rPr>
          <w:rFonts w:ascii="Times New Roman" w:hAnsi="Times New Roman" w:cs="Times New Roman"/>
          <w:b/>
          <w:i/>
          <w:sz w:val="24"/>
          <w:szCs w:val="24"/>
        </w:rPr>
        <w:t>Сплющивание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распространенный способ упрочнения арматурной стали, заключающийся в прокатывании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прутка между парой рифленых валков, в результате пруток деформируется в одной или двух взаимно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перпендикулярных плоскостях, приобретая периодический профиль. Вследствие наклёпа, возникающего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сжатии стержня, предел текучести арматурной стали повышается на 25...30 %.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961E5">
        <w:rPr>
          <w:rFonts w:ascii="Times New Roman" w:hAnsi="Times New Roman" w:cs="Times New Roman"/>
          <w:b/>
          <w:i/>
          <w:sz w:val="24"/>
          <w:szCs w:val="24"/>
        </w:rPr>
        <w:t>Силовая калибровка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вытягивание стержней до напряжения, превышающего нормированный предел текучести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данной стали. В результате повышается ее предел текучести. Вытяжка отличается от силовой калибровки тем, что</w:t>
      </w:r>
      <w:r w:rsidRPr="000B6F73">
        <w:rPr>
          <w:rFonts w:ascii="Times New Roman" w:hAnsi="Times New Roman" w:cs="Times New Roman"/>
          <w:sz w:val="24"/>
          <w:szCs w:val="24"/>
        </w:rPr>
        <w:br/>
        <w:t>процесс контролируется не определенным напряжением, а величиной удлинения.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961E5">
        <w:rPr>
          <w:rFonts w:ascii="Times New Roman" w:hAnsi="Times New Roman" w:cs="Times New Roman"/>
          <w:b/>
          <w:i/>
          <w:sz w:val="24"/>
          <w:szCs w:val="24"/>
        </w:rPr>
        <w:t>Термическое упрочнение стали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один из экономических методов упрочнения при больших объемах работ.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Технологический процесс включает доставку стержней в арматурный цех, укладку их на подающее устройство,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подачу под электроды,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электронагрев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 до 900...1000°С, сброс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стрежней в закалочную ванну, выемку охлажденных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стержней и укладку под электроды,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электронагрев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 до температуры отпуска 325...375°С, охлаждение 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температуры окружающей среды, выдачу упрочненных стержней. Термическое упрочнение принимают главным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образом для напрягаемой арматуры периодического профиля.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5AE8" w:rsidRPr="00D961E5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61E5">
        <w:rPr>
          <w:rFonts w:ascii="Times New Roman" w:hAnsi="Times New Roman" w:cs="Times New Roman"/>
          <w:b/>
          <w:sz w:val="24"/>
          <w:szCs w:val="24"/>
        </w:rPr>
        <w:t>Формирование железобетонных изделий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Процесс состоит в укладке бетонной смеси в формы с арматурным каркасом,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распределения и уплотнения смеси,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отделке лицевой поверхности изделия.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Формы подразделяют на несколько типов: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по организации процесса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Pr="00D961E5">
        <w:rPr>
          <w:rFonts w:ascii="Times New Roman" w:hAnsi="Times New Roman" w:cs="Times New Roman"/>
          <w:b/>
          <w:sz w:val="24"/>
          <w:szCs w:val="24"/>
        </w:rPr>
        <w:t>неподвижные (стендовые и перемещаемые), передвижные и переносные</w:t>
      </w:r>
      <w:r w:rsidRPr="000B6F73">
        <w:rPr>
          <w:rFonts w:ascii="Times New Roman" w:hAnsi="Times New Roman" w:cs="Times New Roman"/>
          <w:sz w:val="24"/>
          <w:szCs w:val="24"/>
        </w:rPr>
        <w:t>;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по условию работ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рассчитанные на напряжение арматуры;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по числу изделий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одновременно изготовляемые в форме, </w:t>
      </w:r>
      <w:r w:rsidRPr="00D961E5">
        <w:rPr>
          <w:rFonts w:ascii="Times New Roman" w:hAnsi="Times New Roman" w:cs="Times New Roman"/>
          <w:b/>
          <w:sz w:val="24"/>
          <w:szCs w:val="24"/>
        </w:rPr>
        <w:t>одиночные и пакетные</w:t>
      </w:r>
      <w:r w:rsidRPr="000B6F73">
        <w:rPr>
          <w:rFonts w:ascii="Times New Roman" w:hAnsi="Times New Roman" w:cs="Times New Roman"/>
          <w:sz w:val="24"/>
          <w:szCs w:val="24"/>
        </w:rPr>
        <w:t>;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по виду изделий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Pr="00D961E5">
        <w:rPr>
          <w:rFonts w:ascii="Times New Roman" w:hAnsi="Times New Roman" w:cs="Times New Roman"/>
          <w:b/>
          <w:sz w:val="24"/>
          <w:szCs w:val="24"/>
        </w:rPr>
        <w:t>линейные, плоскостные, трубчатые</w:t>
      </w:r>
      <w:r w:rsidRPr="000B6F73">
        <w:rPr>
          <w:rFonts w:ascii="Times New Roman" w:hAnsi="Times New Roman" w:cs="Times New Roman"/>
          <w:sz w:val="24"/>
          <w:szCs w:val="24"/>
        </w:rPr>
        <w:t>;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по материалу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D961E5">
        <w:rPr>
          <w:rFonts w:ascii="Times New Roman" w:hAnsi="Times New Roman" w:cs="Times New Roman"/>
          <w:b/>
          <w:sz w:val="24"/>
          <w:szCs w:val="24"/>
        </w:rPr>
        <w:t>металлические стальные, алюминиевые, железобетонные, деревянные и комбинированные</w:t>
      </w:r>
      <w:r w:rsidRPr="000B6F73">
        <w:rPr>
          <w:rFonts w:ascii="Times New Roman" w:hAnsi="Times New Roman" w:cs="Times New Roman"/>
          <w:sz w:val="24"/>
          <w:szCs w:val="24"/>
        </w:rPr>
        <w:t>;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по конструкции форм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Pr="00D961E5">
        <w:rPr>
          <w:rFonts w:ascii="Times New Roman" w:hAnsi="Times New Roman" w:cs="Times New Roman"/>
          <w:b/>
          <w:sz w:val="24"/>
          <w:szCs w:val="24"/>
        </w:rPr>
        <w:t>с поддонами, бортовые (боковая оснастка), матрицы</w:t>
      </w:r>
      <w:r w:rsidRPr="000B6F73">
        <w:rPr>
          <w:rFonts w:ascii="Times New Roman" w:hAnsi="Times New Roman" w:cs="Times New Roman"/>
          <w:sz w:val="24"/>
          <w:szCs w:val="24"/>
        </w:rPr>
        <w:t>;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по конструктивным особенностям, связанным с освобождением изделий от форм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Pr="00D961E5">
        <w:rPr>
          <w:rFonts w:ascii="Times New Roman" w:hAnsi="Times New Roman" w:cs="Times New Roman"/>
          <w:b/>
          <w:sz w:val="24"/>
          <w:szCs w:val="24"/>
        </w:rPr>
        <w:t xml:space="preserve">неразъемные, </w:t>
      </w:r>
      <w:proofErr w:type="spellStart"/>
      <w:r w:rsidRPr="00D961E5">
        <w:rPr>
          <w:rFonts w:ascii="Times New Roman" w:hAnsi="Times New Roman" w:cs="Times New Roman"/>
          <w:b/>
          <w:sz w:val="24"/>
          <w:szCs w:val="24"/>
        </w:rPr>
        <w:t>сборноразборные</w:t>
      </w:r>
      <w:proofErr w:type="spellEnd"/>
      <w:r w:rsidRPr="00D961E5">
        <w:rPr>
          <w:rFonts w:ascii="Times New Roman" w:hAnsi="Times New Roman" w:cs="Times New Roman"/>
          <w:b/>
          <w:sz w:val="24"/>
          <w:szCs w:val="24"/>
        </w:rPr>
        <w:t>, с шарнирно открывающимися или отодвигающимися стенками</w:t>
      </w:r>
      <w:r w:rsidRPr="000B6F73">
        <w:rPr>
          <w:rFonts w:ascii="Times New Roman" w:hAnsi="Times New Roman" w:cs="Times New Roman"/>
          <w:sz w:val="24"/>
          <w:szCs w:val="24"/>
        </w:rPr>
        <w:t>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Основные способы механического воздействия на бетонную смесь с целью 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уплотнения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придания: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961E5">
        <w:rPr>
          <w:rFonts w:ascii="Times New Roman" w:hAnsi="Times New Roman" w:cs="Times New Roman"/>
          <w:b/>
          <w:i/>
          <w:sz w:val="24"/>
          <w:szCs w:val="24"/>
        </w:rPr>
        <w:t>Вибропрессование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метод вибрационного формования с одновременным давлением на бетонную смесь позволяет использовать более жесткие смеси и формовать изделия с профилированной верхней поверхностью.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961E5">
        <w:rPr>
          <w:rFonts w:ascii="Times New Roman" w:hAnsi="Times New Roman" w:cs="Times New Roman"/>
          <w:b/>
          <w:i/>
          <w:sz w:val="24"/>
          <w:szCs w:val="24"/>
        </w:rPr>
        <w:t>Вибрирование изделий</w:t>
      </w:r>
      <w:r w:rsidRPr="000B6F73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виброплощадках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пригрузом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 повышает эффективность уплотнения бетонной смеси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примерно вдвое, сокращается продолжительность уплотнения обеспечивает получения гладкой поверхности.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При изготовлении железобетонных изделии широко используют </w:t>
      </w:r>
      <w:proofErr w:type="spellStart"/>
      <w:r w:rsidRPr="009A6C7E">
        <w:rPr>
          <w:rFonts w:ascii="Times New Roman" w:hAnsi="Times New Roman" w:cs="Times New Roman"/>
          <w:b/>
          <w:i/>
          <w:sz w:val="24"/>
          <w:szCs w:val="24"/>
        </w:rPr>
        <w:t>вакуумирование</w:t>
      </w:r>
      <w:proofErr w:type="spellEnd"/>
      <w:r w:rsidRPr="009A6C7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как дополнительное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воздействие на уплотняемую бетонную смесь. Сущность процесса состоит в том, что уложенную в форму смесь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предварительно уплотняют на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виброплощадке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>, подвергают воздействию вакуумных устройств, приложенных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поверхности уплотняемого бетона или введенных в него. При этом в плоскостях вакуумных устройств создают</w:t>
      </w:r>
      <w:r w:rsidRPr="000B6F73">
        <w:rPr>
          <w:rFonts w:ascii="Times New Roman" w:hAnsi="Times New Roman" w:cs="Times New Roman"/>
          <w:sz w:val="24"/>
          <w:szCs w:val="24"/>
        </w:rPr>
        <w:br/>
        <w:t>разряжение, вследствие разности давления происходит отсасывание из смеси воздуха и избыточной воды.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Одновременно под действием атмосферного давления бетонная смесь уплотняется.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5AE8" w:rsidRPr="009A6C7E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6C7E">
        <w:rPr>
          <w:rFonts w:ascii="Times New Roman" w:hAnsi="Times New Roman" w:cs="Times New Roman"/>
          <w:b/>
          <w:sz w:val="24"/>
          <w:szCs w:val="24"/>
        </w:rPr>
        <w:t>Формирование железобетонных изделий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A6C7E">
        <w:rPr>
          <w:rFonts w:ascii="Times New Roman" w:hAnsi="Times New Roman" w:cs="Times New Roman"/>
          <w:b/>
          <w:sz w:val="24"/>
          <w:szCs w:val="24"/>
        </w:rPr>
        <w:t>Виброштампование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воздействие на бетонную смесь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виброштампом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>, который сочетает функции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виброуплотнения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пригруза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 и формообразования. Рабочая поверхность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виброштампа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 в зависимости от вида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формуемых изделий может быть плоской, рельефной и с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пустообразователями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>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Относительно новой эффективной технологией уплотнения является ударно-вибрационная, при этом, используя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принцип, основанный на вибрации и ударе (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виброрезонансные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 площадки). 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Данная технология значительно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улучшает качество изделий, их заводскую готовность.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A6C7E">
        <w:rPr>
          <w:rFonts w:ascii="Times New Roman" w:hAnsi="Times New Roman" w:cs="Times New Roman"/>
          <w:b/>
          <w:sz w:val="24"/>
          <w:szCs w:val="24"/>
        </w:rPr>
        <w:t>Центробежные формования</w:t>
      </w:r>
      <w:r w:rsidRPr="000B6F73">
        <w:rPr>
          <w:rFonts w:ascii="Times New Roman" w:hAnsi="Times New Roman" w:cs="Times New Roman"/>
          <w:sz w:val="24"/>
          <w:szCs w:val="24"/>
        </w:rPr>
        <w:t xml:space="preserve"> для уплотнения смеси центрифугированием эффективно используют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изготовлении напорных и безнапорных труб, бетонных свай, опор линии электропередачи и других конструкций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кольцевого сечения.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Процесс формования изделий состоит из трех стадии: 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загрузка бетонной смеси в форму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распределение ее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периметру формы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уплотнение с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отжатием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 воды. 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lastRenderedPageBreak/>
        <w:t>При изготовлении труб смесь загружают в форму при 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вращении. При воздействии центробежных сил она равномерно распределяется по стенкам формы.</w:t>
      </w:r>
      <w:r w:rsidRPr="000B6F73">
        <w:rPr>
          <w:rFonts w:ascii="Times New Roman" w:hAnsi="Times New Roman" w:cs="Times New Roman"/>
          <w:sz w:val="24"/>
          <w:szCs w:val="24"/>
        </w:rPr>
        <w:br/>
        <w:t>При изготовлении дорожных плит используют вибропрокатные станы Козлова Н.Я. По этой технологии бетонную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смесь укладывают и уплотняют механизмами формующей системы.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Поступающая непрерывным потоком 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смесителя смесь распределяется по всей ширине формовочной ленты. Одновременно с разравниванием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происходит уплотнение смеси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вибробрусом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 через формовочную ленту. При дальнейшем движении формующей</w:t>
      </w:r>
      <w:r w:rsidRPr="000B6F73">
        <w:rPr>
          <w:rFonts w:ascii="Times New Roman" w:hAnsi="Times New Roman" w:cs="Times New Roman"/>
          <w:sz w:val="24"/>
          <w:szCs w:val="24"/>
        </w:rPr>
        <w:br/>
        <w:t xml:space="preserve">ленты изделие подвергается калибровке путем проката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виброваликами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 калибрующей секции для получения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проектной толщины. Готовое изделие краном подают в пропарочную камеру для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тепловлажностной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 обработки.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Вибропрокат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 производят на стационарных и передвижных станах.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5AE8" w:rsidRPr="009A6C7E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6C7E">
        <w:rPr>
          <w:rFonts w:ascii="Times New Roman" w:hAnsi="Times New Roman" w:cs="Times New Roman"/>
          <w:b/>
          <w:sz w:val="24"/>
          <w:szCs w:val="24"/>
        </w:rPr>
        <w:t>Тепловая обработка железобетонных изделий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Наиболее распространенным способом ускорения твердения изделий является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тепловлажностная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обработка.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Сущность ее заключается в том, что с повышением температуры среды до 80...1000°С скорость гидратации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цемента значительно увеличивается, т.е. процесс твердения ускоряется, и изделие в более короткие сроки, чем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при обычной температуре, приобретает механическую прочность, допускающую транспортирование и монтаж.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Наиболее широко используют установки периодического и непрерывного действия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ямные и туннельные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камеры, автоклавы, камеры с обогревом в поле индукционного действия.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Весь цикл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тепловлажностной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 обработки делят на три периода: 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подогрев до наибольшей температуры;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выдержка при этой температуре (изотермическая выдержка)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охлаждение до температуры окружающей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среды. 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В качестве теплоносителя широко используют пар, паровую смесь, реже подогретый и увлажненный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воздух.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При использовании электроэнергии изделие нагревают путем непосредственного прохождения электрического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тока через бетон (арматуру) или косвенным способом с помощью разного рода излучателей. Автоматизация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тепловой обработки позволяет сократить ее продолжительность, уменьшить расход пара, увеличить пропускную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способность установок, улучшить качество изделий и повысить культуру производства. 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Система автоматизации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режимов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тепловлажностной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 обработки с использованием электронных программных регуляторов температуры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позволяет производить в установках контроль температуры, автоматическое ведение процесса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тепловлажностной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 обработки по заданной программе, автоматическую вентиляцию камер.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5AE8" w:rsidRPr="009A6C7E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6C7E">
        <w:rPr>
          <w:rFonts w:ascii="Times New Roman" w:hAnsi="Times New Roman" w:cs="Times New Roman"/>
          <w:b/>
          <w:sz w:val="24"/>
          <w:szCs w:val="24"/>
        </w:rPr>
        <w:t>Организация склада готовой продукции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Хранение готовых железобетонных изделий осуществляют на открытых площадках, неподалеку от цеха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пропаривания. Площадка должна иметь покрытие и уклон для стока атмосферных вод. Изделия хранят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типоразмерам и назначению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B6F73">
        <w:rPr>
          <w:rFonts w:ascii="Times New Roman" w:hAnsi="Times New Roman" w:cs="Times New Roman"/>
          <w:sz w:val="24"/>
          <w:szCs w:val="24"/>
        </w:rPr>
        <w:t xml:space="preserve"> Короткие изделия укладывают в штабеля горизонтально, чтобы исключить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возможность появления трещин или перенапряжения в бетоне. Нижние ряды изделий опирают на подкладку.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Толщина подкладки должна быть 2/3 её ширины. На 1 м</w:t>
      </w:r>
      <w:r w:rsidRPr="009A6C7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полезной площадки склада укладывают 2...2,5 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изделий железобетонных конструкций.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В качестве подъемно-транспортного оборудования на складах готовой продукции принимают мостовые,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консольно-козловые, бетонные самоходные краны и вилочные автопогрузчики. Грузоподъемность кранов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должна соответствовать наибольшей массе отпускаемых заводом изделий (с учетом коэффициента запаса).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Между штабелями должны быть проходы шириной не менее 0,6 м и проезды шириной в зависимости от вида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применяемых транспортных средств и порядка их движения. Проходы </w:t>
      </w:r>
      <w:r w:rsidRPr="000B6F73">
        <w:rPr>
          <w:rFonts w:ascii="Times New Roman" w:hAnsi="Times New Roman" w:cs="Times New Roman"/>
          <w:sz w:val="24"/>
          <w:szCs w:val="24"/>
        </w:rPr>
        <w:lastRenderedPageBreak/>
        <w:t>между штабелями в продольном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направлении устраивают через 25 м. Вместимость склада определяют расчетом, но, как правило, не менее 15суточной выработки.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hyperlink r:id="rId5" w:tgtFrame="_blank" w:history="1">
        <w:r w:rsidRPr="000B6F73">
          <w:rPr>
            <w:rFonts w:ascii="Times New Roman" w:hAnsi="Times New Roman" w:cs="Times New Roman"/>
            <w:sz w:val="24"/>
            <w:szCs w:val="24"/>
          </w:rPr>
          <w:t>58.</w:t>
        </w:r>
      </w:hyperlink>
    </w:p>
    <w:p w:rsidR="00785AE8" w:rsidRPr="002C6915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6915">
        <w:rPr>
          <w:rFonts w:ascii="Times New Roman" w:hAnsi="Times New Roman" w:cs="Times New Roman"/>
          <w:b/>
          <w:sz w:val="24"/>
          <w:szCs w:val="24"/>
        </w:rPr>
        <w:t>Контроль качества цементобетонной смеси и хранения ЖБИ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Контроль качества на заводе возложен на лабораторию и отдел технического контроля.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Для испытания арматуры на растяжение и изгиб из каждой партии (60 т) отбирают образцы. При поступлении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арматуры в прутках количество образцов для каждого вида испытания должно быть не менее пяти, отрезанных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от различных стержней. Если же арматура поступает в мотках, следует отобрать по два образца от 10 % мотков.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К предварительно напряженным железобетонным плитам предъявляются следующие требования:</w:t>
      </w:r>
    </w:p>
    <w:p w:rsidR="00785AE8" w:rsidRDefault="00785AE8" w:rsidP="00785AE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6915">
        <w:rPr>
          <w:rFonts w:ascii="Times New Roman" w:hAnsi="Times New Roman" w:cs="Times New Roman"/>
          <w:sz w:val="24"/>
          <w:szCs w:val="24"/>
        </w:rPr>
        <w:t>Отклонение геометрических размеров готовых плит не должны превышать: по длине + 8, -4 мм, по ширине ± 5 мм, по высоте ± 5 мм, по толщине защитного слоя бетона + 5 мм.</w:t>
      </w:r>
    </w:p>
    <w:p w:rsidR="00785AE8" w:rsidRDefault="00785AE8" w:rsidP="00785AE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6915">
        <w:rPr>
          <w:rFonts w:ascii="Times New Roman" w:hAnsi="Times New Roman" w:cs="Times New Roman"/>
          <w:sz w:val="24"/>
          <w:szCs w:val="24"/>
        </w:rPr>
        <w:t xml:space="preserve">Внешний вид плит должен удовлетворять следующим условиям: на верхней и нижней плоскостях и боковых гранях не должно быть трещин; </w:t>
      </w:r>
    </w:p>
    <w:p w:rsidR="00785AE8" w:rsidRPr="002C6915" w:rsidRDefault="00785AE8" w:rsidP="00785AE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6915">
        <w:rPr>
          <w:rFonts w:ascii="Times New Roman" w:hAnsi="Times New Roman" w:cs="Times New Roman"/>
          <w:sz w:val="24"/>
          <w:szCs w:val="24"/>
        </w:rPr>
        <w:t>поверхность должна быть ровной и достаточно шероховатой;</w:t>
      </w:r>
    </w:p>
    <w:p w:rsidR="00785AE8" w:rsidRPr="002C6915" w:rsidRDefault="00785AE8" w:rsidP="00785AE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6915">
        <w:rPr>
          <w:rFonts w:ascii="Times New Roman" w:hAnsi="Times New Roman" w:cs="Times New Roman"/>
          <w:sz w:val="24"/>
          <w:szCs w:val="24"/>
        </w:rPr>
        <w:t>величина искривлений всех плоскостей допускается не более 5 мм на всю длину или ширину плиты, концы напряженной арматуры не должны выступать из тела плиты.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После проверки каждое изделие маркируют. На его поверхность наносят несмываемой, хорошо видимой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краской марку завода - изготовителя, паспортный номер, индекс и сорт изделия, номер браковщика ОТК.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При изготовлении бетонных и железобетонных изделий лаборатории завода производят контрольные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статистические испытания. Для этого от каждой партии отбирают не менее 1 % конструкций. Статистические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испытания производят с целью определения их прочности, жесткости и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трещиностойкости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85AE8" w:rsidRPr="002C6915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Наряду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разрушающими методами применяют физические методы контроля прочности бетона в конструкциях без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разрушения и прежде всего электронно-акустический, подразделяющий на три вида: </w:t>
      </w:r>
      <w:r w:rsidRPr="002C6915">
        <w:rPr>
          <w:rFonts w:ascii="Times New Roman" w:hAnsi="Times New Roman" w:cs="Times New Roman"/>
          <w:b/>
          <w:sz w:val="24"/>
          <w:szCs w:val="24"/>
        </w:rPr>
        <w:t>вибрационный (резонансный или звуковой), импульсный (ультразвуковой) и ударный.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Результаты внешнего осмотра и испытания изделий и образцов оформляются актами, в которых записывают все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обнаруженные от проекта отклонения, дефекты, требующие немедленного устранения, действительную марку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бетона в конструкции и общую характеристику, состояния конструкции или изделия. 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Каждое изделие,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отправляемое потребителю, имеет индивидуальный паспорт, в котором указаны не только основные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технологические данные, но и правила складирования, перевозки.</w:t>
      </w:r>
      <w:r w:rsidRPr="000B6F73">
        <w:rPr>
          <w:rFonts w:ascii="Times New Roman" w:hAnsi="Times New Roman" w:cs="Times New Roman"/>
          <w:sz w:val="24"/>
          <w:szCs w:val="24"/>
        </w:rPr>
        <w:br/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hyperlink r:id="rId6" w:tgtFrame="_blank" w:history="1">
        <w:r w:rsidRPr="000B6F73">
          <w:rPr>
            <w:rFonts w:ascii="Times New Roman" w:hAnsi="Times New Roman" w:cs="Times New Roman"/>
            <w:sz w:val="24"/>
            <w:szCs w:val="24"/>
          </w:rPr>
          <w:t>59.</w:t>
        </w:r>
      </w:hyperlink>
    </w:p>
    <w:p w:rsidR="00785AE8" w:rsidRPr="002C6915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6915">
        <w:rPr>
          <w:rFonts w:ascii="Times New Roman" w:hAnsi="Times New Roman" w:cs="Times New Roman"/>
          <w:b/>
          <w:sz w:val="24"/>
          <w:szCs w:val="24"/>
        </w:rPr>
        <w:t>Охрана труда и противопожарная защита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Вредное действие на рабочих ЖБИ оказывает вибрация, которая может вызвать вибрационную болезнь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(повышенная утомляемость, слабость рук, интенсивные боли в суставах).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Установлены предельно допустимые величины вибрации, которые измеряются виброизмерительными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приборами на вибрирующих поверхностях рабочих мест (пол, сиденье, ограждение и т.д.)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Вредное воздействие на рабочего оказывает шум. Механические шумы, как правило, вызваны неисправностью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оборудования. Аэродинамические или безударные шумы возникают при движении газа, пара, жидкости.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lastRenderedPageBreak/>
        <w:t>Источники шума – вентиляторы, компрессоры, пневмотранспорт и др. Шум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электрических машин возникает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колебаний ротора и крыльчатки. Вибрационные механизмы порождают все виды шума. Длительное воздействие</w:t>
      </w:r>
      <w:r w:rsidRPr="000B6F73">
        <w:rPr>
          <w:rFonts w:ascii="Times New Roman" w:hAnsi="Times New Roman" w:cs="Times New Roman"/>
          <w:sz w:val="24"/>
          <w:szCs w:val="24"/>
        </w:rPr>
        <w:br/>
        <w:t>шума приводит к ухудшению слуха, расстройствам нервной и сердечно-сосудистой системы (утомление,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снижение внимания и работоспособности). Особенно опасен шум в сочетании с вибрацией. 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Уровень шума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измеряют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шумомером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. Уровень шума в 130 децибел вызывает болевое ощущение, выше 130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дб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 – механическое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повреждение органов слуха.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Шум и вибрацию снижают улучшением конструкции оборудования, а также применяют специальные защитные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средства, лечебно-профилактические меры,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организационные мероприятия.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5AE8" w:rsidRPr="002C6915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6915">
        <w:rPr>
          <w:rFonts w:ascii="Times New Roman" w:hAnsi="Times New Roman" w:cs="Times New Roman"/>
          <w:b/>
          <w:sz w:val="24"/>
          <w:szCs w:val="24"/>
        </w:rPr>
        <w:t xml:space="preserve">Противопожарные мероприятия аналогичны проводимым на бетонном заводе 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При размещении зданий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необходимо соблюдать противопожарные взрывы. Все цеха, склады и сооружения оборудуют огнетушителями,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металлическими ящиками с песком и другим противопожарным оборудованием.</w:t>
      </w:r>
    </w:p>
    <w:p w:rsidR="00D21695" w:rsidRDefault="00D21695"/>
    <w:sectPr w:rsidR="00D21695" w:rsidSect="000B6F73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A6A9E"/>
    <w:multiLevelType w:val="hybridMultilevel"/>
    <w:tmpl w:val="BF1E8F1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8B6"/>
    <w:rsid w:val="00785AE8"/>
    <w:rsid w:val="00BE08B6"/>
    <w:rsid w:val="00D21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86400"/>
  <w15:chartTrackingRefBased/>
  <w15:docId w15:val="{DE81C5FA-26A3-4BE4-8886-6D34EBFE6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5A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5A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f.ppt-online.org/files2/slide/d/do7JYypaP0lSDNjAr2fsHeFuObxEk4Bz6ZgtwW5c3/slide-58.jpg" TargetMode="External"/><Relationship Id="rId5" Type="http://schemas.openxmlformats.org/officeDocument/2006/relationships/hyperlink" Target="https://cf.ppt-online.org/files2/slide/d/do7JYypaP0lSDNjAr2fsHeFuObxEk4Bz6ZgtwW5c3/slide-57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1959</Words>
  <Characters>11171</Characters>
  <Application>Microsoft Office Word</Application>
  <DocSecurity>0</DocSecurity>
  <Lines>93</Lines>
  <Paragraphs>26</Paragraphs>
  <ScaleCrop>false</ScaleCrop>
  <Company/>
  <LinksUpToDate>false</LinksUpToDate>
  <CharactersWithSpaces>13104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2019-09-23T08:22:00Z</dcterms:created>
  <dcterms:modified xsi:type="dcterms:W3CDTF">2019-09-23T08:22:00Z</dcterms:modified>
</cp:coreProperties>
</file>